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C2" w:rsidRPr="003D33B7" w:rsidRDefault="000464C2" w:rsidP="000464C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3FA0D1E" wp14:editId="4AD5F2B8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61626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90FA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25pt" to="485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</w:p>
    <w:tbl>
      <w:tblPr>
        <w:tblStyle w:val="a3"/>
        <w:tblpPr w:leftFromText="180" w:rightFromText="180" w:horzAnchor="margin" w:tblpY="315"/>
        <w:tblW w:w="98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0464C2" w:rsidRPr="003D33B7" w:rsidTr="00991564">
        <w:tc>
          <w:tcPr>
            <w:tcW w:w="4219" w:type="dxa"/>
            <w:hideMark/>
          </w:tcPr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Совет депутатов</w:t>
            </w:r>
          </w:p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 w:eastAsia="ru-RU"/>
              </w:rPr>
            </w:pPr>
            <w:r w:rsidRPr="003D33B7">
              <w:rPr>
                <w:b/>
                <w:sz w:val="28"/>
                <w:lang w:eastAsia="ru-RU"/>
              </w:rPr>
              <w:t>Республики Бурятия</w:t>
            </w:r>
            <w:r w:rsidRPr="003D33B7">
              <w:rPr>
                <w:b/>
                <w:sz w:val="28"/>
                <w:lang w:val="en-US" w:eastAsia="ru-RU"/>
              </w:rPr>
              <w:t xml:space="preserve"> </w:t>
            </w:r>
          </w:p>
          <w:p w:rsidR="000464C2" w:rsidRPr="003D33B7" w:rsidRDefault="000464C2" w:rsidP="00991564">
            <w:pPr>
              <w:spacing w:line="276" w:lineRule="auto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val="en-US" w:eastAsia="ru-RU"/>
              </w:rPr>
              <w:t>I</w:t>
            </w:r>
            <w:r w:rsidRPr="003D33B7">
              <w:rPr>
                <w:b/>
                <w:sz w:val="28"/>
                <w:lang w:eastAsia="ru-RU"/>
              </w:rPr>
              <w:t xml:space="preserve"> созыв</w:t>
            </w:r>
          </w:p>
        </w:tc>
        <w:tc>
          <w:tcPr>
            <w:tcW w:w="1276" w:type="dxa"/>
            <w:hideMark/>
          </w:tcPr>
          <w:p w:rsidR="000464C2" w:rsidRPr="003D33B7" w:rsidRDefault="000464C2" w:rsidP="00991564">
            <w:pPr>
              <w:spacing w:after="200" w:line="276" w:lineRule="auto"/>
              <w:jc w:val="center"/>
              <w:rPr>
                <w:sz w:val="28"/>
                <w:lang w:eastAsia="ru-RU"/>
              </w:rPr>
            </w:pPr>
            <w:r w:rsidRPr="003D33B7">
              <w:rPr>
                <w:noProof/>
                <w:sz w:val="24"/>
                <w:lang w:eastAsia="ru-RU"/>
              </w:rPr>
              <w:drawing>
                <wp:inline distT="0" distB="0" distL="0" distR="0" wp14:anchorId="0CCD5DE1" wp14:editId="3D973CD5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hideMark/>
          </w:tcPr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Буряад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Уласай</w:t>
            </w:r>
            <w:proofErr w:type="spellEnd"/>
          </w:p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3D33B7">
              <w:rPr>
                <w:b/>
                <w:sz w:val="28"/>
                <w:lang w:eastAsia="ru-RU"/>
              </w:rPr>
              <w:t>«</w:t>
            </w:r>
            <w:proofErr w:type="spellStart"/>
            <w:r w:rsidRPr="003D33B7">
              <w:rPr>
                <w:b/>
                <w:sz w:val="28"/>
                <w:lang w:eastAsia="ru-RU"/>
              </w:rPr>
              <w:t>Ахын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hоёдой</w:t>
            </w:r>
            <w:proofErr w:type="spellEnd"/>
          </w:p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тойрог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»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гэhэн</w:t>
            </w:r>
            <w:proofErr w:type="spellEnd"/>
          </w:p>
          <w:p w:rsidR="000464C2" w:rsidRPr="003D33B7" w:rsidRDefault="000464C2" w:rsidP="009915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3D33B7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байгууламжын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Һунгамалнуудай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3D33B7">
              <w:rPr>
                <w:b/>
                <w:sz w:val="28"/>
                <w:lang w:eastAsia="ru-RU"/>
              </w:rPr>
              <w:t>зүблэл</w:t>
            </w:r>
            <w:proofErr w:type="spellEnd"/>
            <w:r w:rsidRPr="003D33B7">
              <w:rPr>
                <w:b/>
                <w:sz w:val="28"/>
                <w:lang w:eastAsia="ru-RU"/>
              </w:rPr>
              <w:t xml:space="preserve"> </w:t>
            </w:r>
          </w:p>
          <w:p w:rsidR="000464C2" w:rsidRPr="003D33B7" w:rsidRDefault="000464C2" w:rsidP="00991564">
            <w:pPr>
              <w:spacing w:line="276" w:lineRule="auto"/>
              <w:jc w:val="center"/>
              <w:rPr>
                <w:sz w:val="24"/>
                <w:szCs w:val="28"/>
                <w:lang w:eastAsia="ru-RU"/>
              </w:rPr>
            </w:pPr>
            <w:r w:rsidRPr="003D33B7">
              <w:rPr>
                <w:b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3D33B7">
              <w:rPr>
                <w:b/>
                <w:sz w:val="28"/>
                <w:szCs w:val="28"/>
                <w:lang w:eastAsia="ru-RU"/>
              </w:rPr>
              <w:t>зарлал</w:t>
            </w:r>
            <w:proofErr w:type="spellEnd"/>
          </w:p>
        </w:tc>
      </w:tr>
    </w:tbl>
    <w:p w:rsidR="000464C2" w:rsidRPr="003D33B7" w:rsidRDefault="000464C2" w:rsidP="00046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</w:t>
      </w:r>
    </w:p>
    <w:p w:rsidR="000464C2" w:rsidRPr="003D33B7" w:rsidRDefault="000464C2" w:rsidP="00046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0464C2" w:rsidRPr="003D33B7" w:rsidRDefault="000464C2" w:rsidP="000464C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» июня</w:t>
      </w: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2025 г.                                                                                        №   - 2025</w:t>
      </w:r>
    </w:p>
    <w:p w:rsidR="000464C2" w:rsidRPr="003D33B7" w:rsidRDefault="000464C2" w:rsidP="000464C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0"/>
          <w:lang w:eastAsia="ru-RU"/>
        </w:rPr>
        <w:t>с. Орлик</w:t>
      </w:r>
    </w:p>
    <w:p w:rsidR="000464C2" w:rsidRPr="003D33B7" w:rsidRDefault="000464C2" w:rsidP="00046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0464C2" w:rsidRPr="003D33B7" w:rsidRDefault="000464C2" w:rsidP="000464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3B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464C2" w:rsidRPr="003D33B7" w:rsidRDefault="000464C2" w:rsidP="000464C2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образован</w:t>
      </w:r>
      <w:r>
        <w:rPr>
          <w:rFonts w:ascii="Times New Roman" w:hAnsi="Times New Roman" w:cs="Times New Roman"/>
          <w:b/>
          <w:sz w:val="28"/>
          <w:szCs w:val="28"/>
        </w:rPr>
        <w:t>ия сельское поселение «Бурунгольское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» Окинского района </w:t>
      </w:r>
      <w:r w:rsidRPr="003D33B7">
        <w:rPr>
          <w:rFonts w:ascii="Times New Roman" w:hAnsi="Times New Roman" w:cs="Times New Roman"/>
          <w:b/>
          <w:sz w:val="28"/>
          <w:szCs w:val="28"/>
        </w:rPr>
        <w:t>за 2024 год</w:t>
      </w:r>
    </w:p>
    <w:p w:rsidR="000464C2" w:rsidRPr="003D33B7" w:rsidRDefault="000464C2" w:rsidP="000464C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 Принято Советом депутатов</w:t>
      </w:r>
    </w:p>
    <w:p w:rsidR="000464C2" w:rsidRPr="003D33B7" w:rsidRDefault="000464C2" w:rsidP="000464C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«Окинский </w:t>
      </w:r>
    </w:p>
    <w:p w:rsidR="000464C2" w:rsidRPr="003D33B7" w:rsidRDefault="000464C2" w:rsidP="000464C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сойотский муниципальный округ»</w:t>
      </w:r>
    </w:p>
    <w:p w:rsidR="000464C2" w:rsidRPr="003D33B7" w:rsidRDefault="000464C2" w:rsidP="000464C2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33B7">
        <w:rPr>
          <w:rFonts w:ascii="Times New Roman" w:hAnsi="Times New Roman" w:cs="Times New Roman"/>
          <w:i/>
          <w:sz w:val="28"/>
          <w:szCs w:val="28"/>
        </w:rPr>
        <w:t>на очередной__</w:t>
      </w:r>
      <w:proofErr w:type="gramStart"/>
      <w:r w:rsidRPr="003D33B7">
        <w:rPr>
          <w:rFonts w:ascii="Times New Roman" w:hAnsi="Times New Roman" w:cs="Times New Roman"/>
          <w:i/>
          <w:sz w:val="28"/>
          <w:szCs w:val="28"/>
        </w:rPr>
        <w:t xml:space="preserve">_  </w:t>
      </w:r>
      <w:r w:rsidRPr="003D33B7">
        <w:rPr>
          <w:rFonts w:ascii="Times New Roman" w:hAnsi="Times New Roman" w:cs="Times New Roman"/>
          <w:i/>
          <w:sz w:val="28"/>
          <w:szCs w:val="28"/>
          <w:u w:val="single"/>
        </w:rPr>
        <w:t>сессии</w:t>
      </w:r>
      <w:proofErr w:type="gramEnd"/>
      <w:r w:rsidRPr="003D33B7">
        <w:rPr>
          <w:rFonts w:ascii="Times New Roman" w:hAnsi="Times New Roman" w:cs="Times New Roman"/>
          <w:i/>
          <w:sz w:val="28"/>
          <w:szCs w:val="28"/>
        </w:rPr>
        <w:t>___ _______ 2025 года</w:t>
      </w:r>
    </w:p>
    <w:p w:rsidR="000464C2" w:rsidRPr="003D33B7" w:rsidRDefault="000464C2" w:rsidP="00046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64C2" w:rsidRPr="003D33B7" w:rsidRDefault="000464C2" w:rsidP="000464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материалы об исполнен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бюджета муниципального образован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сельское поселение «Бурунгольское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Окинского района</w:t>
      </w:r>
      <w:r w:rsidRPr="003D3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год, Совет депутатов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«Окинский сойотский муниципальный округ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D33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0464C2" w:rsidRPr="003D33B7" w:rsidRDefault="000464C2" w:rsidP="000464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сельское поселение «Бурунголь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Окинского района за 2024 год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>35534965,81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>35530878,32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бюджета 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>4087,49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4C2" w:rsidRPr="003D33B7" w:rsidRDefault="000464C2" w:rsidP="000464C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и неналоговых доходов бюджета сельского поселения по кодам видов доходов, подвидов доходов на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1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464C2" w:rsidRPr="003D33B7" w:rsidRDefault="000464C2" w:rsidP="000464C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безвозмездных поступлений на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2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464C2" w:rsidRDefault="000464C2" w:rsidP="000464C2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сельского поселения на</w:t>
      </w:r>
      <w:r w:rsid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год, согласно приложению 3</w:t>
      </w: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E832FE" w:rsidRPr="00E832FE" w:rsidRDefault="00E832FE" w:rsidP="00E832FE">
      <w:pPr>
        <w:pStyle w:val="a4"/>
        <w:numPr>
          <w:ilvl w:val="0"/>
          <w:numId w:val="1"/>
        </w:numPr>
        <w:spacing w:after="0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сельского поселения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2024 год согласно приложению 4</w:t>
      </w:r>
      <w:r w:rsidRPr="00E83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464C2" w:rsidRPr="003D33B7" w:rsidRDefault="000464C2" w:rsidP="000464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B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0464C2" w:rsidRPr="003D33B7" w:rsidRDefault="000464C2" w:rsidP="000464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4C2" w:rsidRPr="003D33B7" w:rsidRDefault="000464C2" w:rsidP="000464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Pr="003D33B7">
        <w:rPr>
          <w:rFonts w:ascii="Times New Roman" w:hAnsi="Times New Roman" w:cs="Times New Roman"/>
          <w:b/>
          <w:sz w:val="28"/>
          <w:szCs w:val="28"/>
        </w:rPr>
        <w:t xml:space="preserve">. Главы муниципального образования </w:t>
      </w:r>
    </w:p>
    <w:p w:rsidR="000464C2" w:rsidRPr="003D33B7" w:rsidRDefault="000464C2" w:rsidP="000464C2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3B7">
        <w:rPr>
          <w:rFonts w:ascii="Times New Roman" w:hAnsi="Times New Roman" w:cs="Times New Roman"/>
          <w:b/>
          <w:sz w:val="28"/>
          <w:szCs w:val="28"/>
        </w:rPr>
        <w:t xml:space="preserve">    «Окинский район»</w:t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</w:r>
      <w:r w:rsidRPr="003D33B7">
        <w:rPr>
          <w:rFonts w:ascii="Times New Roman" w:hAnsi="Times New Roman" w:cs="Times New Roman"/>
          <w:b/>
          <w:sz w:val="28"/>
          <w:szCs w:val="28"/>
        </w:rPr>
        <w:tab/>
        <w:t xml:space="preserve">                 А.И. </w:t>
      </w:r>
      <w:proofErr w:type="spellStart"/>
      <w:r w:rsidRPr="003D33B7">
        <w:rPr>
          <w:rFonts w:ascii="Times New Roman" w:hAnsi="Times New Roman" w:cs="Times New Roman"/>
          <w:b/>
          <w:sz w:val="28"/>
          <w:szCs w:val="28"/>
        </w:rPr>
        <w:t>Ринчинов</w:t>
      </w:r>
      <w:proofErr w:type="spellEnd"/>
    </w:p>
    <w:p w:rsidR="000464C2" w:rsidRDefault="000464C2" w:rsidP="000464C2">
      <w:bookmarkStart w:id="0" w:name="_GoBack"/>
      <w:bookmarkEnd w:id="0"/>
    </w:p>
    <w:p w:rsidR="00C52936" w:rsidRDefault="00C52936"/>
    <w:sectPr w:rsidR="00C52936" w:rsidSect="00B311E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00581"/>
    <w:multiLevelType w:val="hybridMultilevel"/>
    <w:tmpl w:val="9432DF1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C2"/>
    <w:rsid w:val="000464C2"/>
    <w:rsid w:val="00C52936"/>
    <w:rsid w:val="00E8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BE29"/>
  <w15:chartTrackingRefBased/>
  <w15:docId w15:val="{77A67A9D-B599-4EEB-9ED6-6D20D4F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4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6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64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3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3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1</cp:revision>
  <cp:lastPrinted>2025-05-28T01:53:00Z</cp:lastPrinted>
  <dcterms:created xsi:type="dcterms:W3CDTF">2025-05-28T01:33:00Z</dcterms:created>
  <dcterms:modified xsi:type="dcterms:W3CDTF">2025-05-28T01:54:00Z</dcterms:modified>
</cp:coreProperties>
</file>