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B6A" w:rsidRPr="009D0B6A" w:rsidRDefault="009D0B6A" w:rsidP="009D0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1291"/>
        <w:tblW w:w="9854" w:type="dxa"/>
        <w:tblLook w:val="04A0" w:firstRow="1" w:lastRow="0" w:firstColumn="1" w:lastColumn="0" w:noHBand="0" w:noVBand="1"/>
      </w:tblPr>
      <w:tblGrid>
        <w:gridCol w:w="4219"/>
        <w:gridCol w:w="1276"/>
        <w:gridCol w:w="4359"/>
      </w:tblGrid>
      <w:tr w:rsidR="009D0B6A" w:rsidRPr="009D0B6A" w:rsidTr="002E7FC3">
        <w:tc>
          <w:tcPr>
            <w:tcW w:w="4219" w:type="dxa"/>
            <w:shd w:val="clear" w:color="auto" w:fill="auto"/>
            <w:hideMark/>
          </w:tcPr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Совет депутатов</w:t>
            </w: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муниципального образования «Окинский сойотский муниципальный округ»</w:t>
            </w:r>
          </w:p>
          <w:p w:rsidR="009D0B6A" w:rsidRPr="00B028AD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Республики Бурятия</w:t>
            </w:r>
            <w:r w:rsidRPr="00B028A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  <w:t>I</w:t>
            </w: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созыв</w:t>
            </w:r>
          </w:p>
          <w:p w:rsid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9D0B6A" w:rsidRPr="009D0B6A" w:rsidRDefault="009D0B6A" w:rsidP="009D0B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ПОСТАНОВЛЕНИЕ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3C8D60D" wp14:editId="5AC88ED5">
                      <wp:simplePos x="0" y="0"/>
                      <wp:positionH relativeFrom="column">
                        <wp:posOffset>-2637790</wp:posOffset>
                      </wp:positionH>
                      <wp:positionV relativeFrom="paragraph">
                        <wp:posOffset>1644650</wp:posOffset>
                      </wp:positionV>
                      <wp:extent cx="6038850" cy="0"/>
                      <wp:effectExtent l="0" t="19050" r="19050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85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6450D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7.7pt,129.5pt" to="267.8pt,1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" o:allowincell="f" strokeweight="4.5pt">
                      <v:stroke linestyle="thinThick"/>
                    </v:line>
                  </w:pict>
                </mc:Fallback>
              </mc:AlternateContent>
            </w:r>
            <w:r w:rsidRPr="009D0B6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1B971F" wp14:editId="698144F8">
                  <wp:extent cx="638175" cy="819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9" w:type="dxa"/>
            <w:shd w:val="clear" w:color="auto" w:fill="auto"/>
            <w:hideMark/>
          </w:tcPr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Буряад Уласай</w:t>
            </w: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«Ахын hоёдой</w:t>
            </w: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нютагай засагай тойрог» гэhэн</w:t>
            </w: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нютагай засагай байгууламжын Һунгамалнуудай зүблэл </w:t>
            </w:r>
          </w:p>
          <w:p w:rsid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 зарлал</w:t>
            </w:r>
          </w:p>
          <w:p w:rsid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ТОГТООЛ</w:t>
            </w:r>
          </w:p>
        </w:tc>
      </w:tr>
    </w:tbl>
    <w:p w:rsidR="009D0B6A" w:rsidRPr="009D0B6A" w:rsidRDefault="009D0B6A" w:rsidP="009D0B6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0B6A" w:rsidRPr="009D0B6A" w:rsidRDefault="009D0B6A" w:rsidP="009D0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назначен</w:t>
      </w:r>
      <w:r w:rsidR="00586D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публичных слушаний по проектам Решений</w:t>
      </w: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Совета депутатов </w:t>
      </w:r>
    </w:p>
    <w:p w:rsidR="009D0B6A" w:rsidRPr="009D0B6A" w:rsidRDefault="009D0B6A" w:rsidP="009D0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ного образования «Окинский сойотский муниципальный округ</w:t>
      </w: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D0B6A" w:rsidRDefault="009D0B6A" w:rsidP="009D0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 исполнении бюдже</w:t>
      </w:r>
      <w:r w:rsidR="00586D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 муниципального образования сельское поселение «Бурунгольское» Окинского района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 2024</w:t>
      </w: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год»</w:t>
      </w:r>
      <w:r w:rsidR="00586D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:rsidR="00586DDB" w:rsidRDefault="00586DDB" w:rsidP="0058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«Об исполнении бюджета муниципального образования сельское поселение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«Орликское</w:t>
      </w:r>
      <w:r w:rsidRPr="00586D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Окинского района за 2024 год»,</w:t>
      </w:r>
    </w:p>
    <w:p w:rsidR="00586DDB" w:rsidRDefault="00586DDB" w:rsidP="0058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86D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«Об исполнении бюджета муниципального образования сельское поселение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«Саянское</w:t>
      </w:r>
      <w:r w:rsidRPr="00586D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Окинского района за 2024 год»,</w:t>
      </w:r>
    </w:p>
    <w:p w:rsidR="00586DDB" w:rsidRPr="009D0B6A" w:rsidRDefault="00586DDB" w:rsidP="0058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 исполнении бюдже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 муниципального образования сельское поселение «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Сойот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ское» Окинского района за 2024</w:t>
      </w: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год»</w:t>
      </w:r>
    </w:p>
    <w:p w:rsidR="009D0B6A" w:rsidRPr="009D0B6A" w:rsidRDefault="009D0B6A" w:rsidP="00586DD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0B6A" w:rsidRPr="009D0B6A" w:rsidRDefault="009D0B6A" w:rsidP="009D0B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983276" w:rsidRPr="0098327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Бюджетным код</w:t>
      </w:r>
      <w:r w:rsidR="009832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ексом Российской Федерации,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</w:t>
      </w:r>
      <w:r w:rsidR="009832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части 3 статьи 28 Федерального закона от 06.10.2003 г. № 131-ФЗ «Об общих принципах организации местного самоуправления в Российской Федерации», Совет депутатов муниципаль</w:t>
      </w:r>
      <w:r w:rsidR="009F069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образования «Окинский сойотский муниципальный округ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о с т а н о в л я е т:</w:t>
      </w:r>
    </w:p>
    <w:p w:rsidR="00586DDB" w:rsidRPr="00586DDB" w:rsidRDefault="009D0B6A" w:rsidP="00586DD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9D0B6A">
        <w:rPr>
          <w:rFonts w:ascii="Times New Roman" w:eastAsia="Times New Roman" w:hAnsi="Times New Roman" w:cs="Times New Roman"/>
          <w:color w:val="FFFFFF"/>
          <w:sz w:val="26"/>
          <w:szCs w:val="26"/>
          <w:lang w:eastAsia="ru-RU"/>
        </w:rPr>
        <w:t>т</w:t>
      </w:r>
      <w:r w:rsidR="00586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публичные слушания </w:t>
      </w:r>
      <w:r w:rsidR="00586DDB" w:rsidRPr="00586D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проектам Решений Совета депутатов </w:t>
      </w:r>
    </w:p>
    <w:p w:rsidR="009671A7" w:rsidRDefault="00586DDB" w:rsidP="00586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6DD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«Окинский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сойотский муниципальный округ»</w:t>
      </w:r>
      <w:r w:rsid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71A7" w:rsidRDefault="00586DDB" w:rsidP="009671A7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исполнении бюджета муниципального образования сельское поселение «Бурунгольское»</w:t>
      </w:r>
      <w:r w:rsid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Окинского района за 2024 год»;</w:t>
      </w:r>
    </w:p>
    <w:p w:rsidR="009671A7" w:rsidRDefault="00586DDB" w:rsidP="009671A7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исполнении бюджета муниципального образования сельское поселение «Орликское</w:t>
      </w:r>
      <w:r w:rsid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» Окинского района за 2024 год»;</w:t>
      </w:r>
      <w:r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71A7" w:rsidRDefault="00586DDB" w:rsidP="009671A7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исполнении бюджета муниципального образования сельское поселение «Саянское</w:t>
      </w:r>
      <w:r w:rsid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» Окинского района за 2024 год»;</w:t>
      </w:r>
    </w:p>
    <w:p w:rsidR="009671A7" w:rsidRDefault="00586DDB" w:rsidP="009671A7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исполнении бюджета муниципального образования сельское поселение «Сойотское» Окинского района за 2024 год»</w:t>
      </w:r>
    </w:p>
    <w:p w:rsidR="009D0B6A" w:rsidRPr="009671A7" w:rsidRDefault="00B028AD" w:rsidP="00967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9D0B6A"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июня 20</w:t>
      </w:r>
      <w:r w:rsidR="00586DDB"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25 года в 11</w:t>
      </w:r>
      <w:r w:rsidR="009671A7"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.00 часов</w:t>
      </w:r>
      <w:r w:rsidR="009D0B6A"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Республика Бурятия, Окинский район, село Орлик, улица Советская, 32, </w:t>
      </w:r>
      <w:r w:rsidR="009D0B6A" w:rsidRPr="009671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конференц-зал администрации </w:t>
      </w:r>
      <w:r w:rsidR="009D0B6A" w:rsidRPr="009671A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«Окинский район»</w:t>
      </w:r>
      <w:r w:rsidR="009D0B6A" w:rsidRPr="009671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D0B6A" w:rsidRPr="009D0B6A" w:rsidRDefault="009D0B6A" w:rsidP="009D0B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Аппарату Сов</w:t>
      </w:r>
      <w:r w:rsidR="00983276">
        <w:rPr>
          <w:rFonts w:ascii="Times New Roman" w:eastAsia="Times New Roman" w:hAnsi="Times New Roman" w:cs="Times New Roman"/>
          <w:sz w:val="26"/>
          <w:szCs w:val="26"/>
          <w:lang w:eastAsia="ru-RU"/>
        </w:rPr>
        <w:t>ета депутатов 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«Окинский сойотский муниципальный округ</w:t>
      </w:r>
      <w:r w:rsidR="00B028AD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не позднее 30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мая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опубликовать проект Решения Сов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ета депутатов МО «Окинский сойотский муниципальный округ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9832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исполнении бюдже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 муниципального района за 2024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 в районной газете «АХА», опубликовать результаты публичных слушаний до</w:t>
      </w:r>
      <w:r w:rsidR="00B0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июня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9D0B6A" w:rsidRPr="009D0B6A" w:rsidRDefault="009D0B6A" w:rsidP="009D0B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Определить срок подачи письменных предложений по обсуждаемым вопросам: до </w:t>
      </w:r>
      <w:r w:rsidR="00B028AD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июн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я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рабочие дни с 08.30 до 17.30 часов по адресу: Республика Бурятия, Окинский район, село Орлик, улица Советская, 32, Со</w:t>
      </w:r>
      <w:r w:rsidR="009832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вет </w:t>
      </w:r>
      <w:r w:rsidR="009832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депутатов 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«Окинский сойотский муниципальный округ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D0B6A" w:rsidRPr="009D0B6A" w:rsidRDefault="009D0B6A" w:rsidP="009D0B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его подписания </w:t>
      </w:r>
      <w:r w:rsidR="009F0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официальному опубликованию.</w:t>
      </w:r>
    </w:p>
    <w:p w:rsidR="009D0B6A" w:rsidRPr="009D0B6A" w:rsidRDefault="009D0B6A" w:rsidP="009D0B6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D0B6A" w:rsidRPr="009D0B6A" w:rsidRDefault="009D0B6A" w:rsidP="009D0B6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D0B6A" w:rsidRPr="009D0B6A" w:rsidRDefault="009D0B6A" w:rsidP="009D0B6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F0699" w:rsidRDefault="009F0699" w:rsidP="009D0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</w:t>
      </w:r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Председатель </w:t>
      </w:r>
    </w:p>
    <w:p w:rsidR="009F0699" w:rsidRDefault="009D0B6A" w:rsidP="009F06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Совета депутатов муниципального образования</w:t>
      </w:r>
    </w:p>
    <w:p w:rsidR="009D0B6A" w:rsidRPr="009D0B6A" w:rsidRDefault="009F0699" w:rsidP="009F06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«Окинский сойотский муниципальный округ</w:t>
      </w:r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</w:t>
      </w:r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В.Г. Аюшеев</w:t>
      </w:r>
    </w:p>
    <w:p w:rsidR="009D0B6A" w:rsidRPr="009D0B6A" w:rsidRDefault="009D0B6A" w:rsidP="009D0B6A">
      <w:pPr>
        <w:tabs>
          <w:tab w:val="left" w:pos="6060"/>
        </w:tabs>
        <w:spacing w:after="0" w:line="192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D0B6A" w:rsidRPr="009D0B6A" w:rsidRDefault="009D0B6A" w:rsidP="009D0B6A">
      <w:pPr>
        <w:tabs>
          <w:tab w:val="left" w:pos="6060"/>
        </w:tabs>
        <w:spacing w:after="0" w:line="192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D0B6A" w:rsidRPr="009D0B6A" w:rsidRDefault="009D0B6A" w:rsidP="009D0B6A">
      <w:pPr>
        <w:spacing w:after="0" w:line="192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D0B6A" w:rsidRPr="009D0B6A" w:rsidRDefault="009D0B6A" w:rsidP="009D0B6A">
      <w:pPr>
        <w:spacing w:after="0" w:line="192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с. Орлик</w:t>
      </w:r>
    </w:p>
    <w:p w:rsidR="009D0B6A" w:rsidRPr="009D0B6A" w:rsidRDefault="00586DDB" w:rsidP="009D0B6A">
      <w:pPr>
        <w:spacing w:after="0" w:line="192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</w:t>
      </w:r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мая 20</w:t>
      </w:r>
      <w:r w:rsid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25</w:t>
      </w:r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</w:t>
      </w:r>
    </w:p>
    <w:p w:rsidR="00F1222B" w:rsidRPr="009D0B6A" w:rsidRDefault="00586DDB" w:rsidP="009D0B6A">
      <w:pPr>
        <w:spacing w:after="0" w:line="192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№ 2</w:t>
      </w:r>
      <w:bookmarkStart w:id="0" w:name="_GoBack"/>
      <w:bookmarkEnd w:id="0"/>
    </w:p>
    <w:sectPr w:rsidR="00F1222B" w:rsidRPr="009D0B6A" w:rsidSect="007A38BC">
      <w:footerReference w:type="even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2FD" w:rsidRDefault="005E12FD">
      <w:pPr>
        <w:spacing w:after="0" w:line="240" w:lineRule="auto"/>
      </w:pPr>
      <w:r>
        <w:separator/>
      </w:r>
    </w:p>
  </w:endnote>
  <w:endnote w:type="continuationSeparator" w:id="0">
    <w:p w:rsidR="005E12FD" w:rsidRDefault="005E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FD4" w:rsidRDefault="00D54A3A" w:rsidP="00480F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0FD4" w:rsidRDefault="005E12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2FD" w:rsidRDefault="005E12FD">
      <w:pPr>
        <w:spacing w:after="0" w:line="240" w:lineRule="auto"/>
      </w:pPr>
      <w:r>
        <w:separator/>
      </w:r>
    </w:p>
  </w:footnote>
  <w:footnote w:type="continuationSeparator" w:id="0">
    <w:p w:rsidR="005E12FD" w:rsidRDefault="005E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042AC"/>
    <w:multiLevelType w:val="hybridMultilevel"/>
    <w:tmpl w:val="FFEED0AA"/>
    <w:lvl w:ilvl="0" w:tplc="3BBC13AC">
      <w:start w:val="1"/>
      <w:numFmt w:val="bullet"/>
      <w:lvlText w:val="-"/>
      <w:lvlJc w:val="left"/>
      <w:pPr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6A"/>
    <w:rsid w:val="00051C6E"/>
    <w:rsid w:val="002858D3"/>
    <w:rsid w:val="002E5C5E"/>
    <w:rsid w:val="00586DDB"/>
    <w:rsid w:val="005E12FD"/>
    <w:rsid w:val="0071372E"/>
    <w:rsid w:val="009671A7"/>
    <w:rsid w:val="00983276"/>
    <w:rsid w:val="009D0B6A"/>
    <w:rsid w:val="009F0699"/>
    <w:rsid w:val="00B028AD"/>
    <w:rsid w:val="00D54A3A"/>
    <w:rsid w:val="00F1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97C43"/>
  <w15:chartTrackingRefBased/>
  <w15:docId w15:val="{80FA47DF-93A0-44A3-B928-DC318F92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D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D0B6A"/>
  </w:style>
  <w:style w:type="character" w:styleId="a5">
    <w:name w:val="page number"/>
    <w:basedOn w:val="a0"/>
    <w:rsid w:val="009D0B6A"/>
  </w:style>
  <w:style w:type="paragraph" w:styleId="a6">
    <w:name w:val="Balloon Text"/>
    <w:basedOn w:val="a"/>
    <w:link w:val="a7"/>
    <w:uiPriority w:val="99"/>
    <w:semiHidden/>
    <w:unhideWhenUsed/>
    <w:rsid w:val="00051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1C6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967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4</cp:revision>
  <cp:lastPrinted>2025-05-27T09:12:00Z</cp:lastPrinted>
  <dcterms:created xsi:type="dcterms:W3CDTF">2025-05-14T07:51:00Z</dcterms:created>
  <dcterms:modified xsi:type="dcterms:W3CDTF">2025-05-27T09:26:00Z</dcterms:modified>
</cp:coreProperties>
</file>